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B" w:rsidRPr="000D2933" w:rsidRDefault="00860C8B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РОССИЙСКАЯ ФЕДЕРАЦИЯ</w:t>
      </w:r>
    </w:p>
    <w:p w:rsidR="00860C8B" w:rsidRPr="000D2933" w:rsidRDefault="00860C8B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БРЯНСКАЯ ОБЛАСТЬ</w:t>
      </w:r>
    </w:p>
    <w:p w:rsidR="00CC6DE0" w:rsidRDefault="00CC6DE0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860C8B" w:rsidRPr="000D2933" w:rsidRDefault="00CC6DE0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РОГНЕДИНСКИЙ РАЙОН</w:t>
      </w:r>
    </w:p>
    <w:p w:rsidR="00CC6DE0" w:rsidRDefault="00CC6DE0" w:rsidP="00860C8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60C8B" w:rsidRPr="000D2933" w:rsidRDefault="007A4DFF" w:rsidP="00860C8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ТЮНИНСКАЯ</w:t>
      </w:r>
      <w:r w:rsidR="00CC6DE0">
        <w:rPr>
          <w:bCs/>
          <w:szCs w:val="28"/>
        </w:rPr>
        <w:t xml:space="preserve"> СЕЛЬСКАЯ АДМИНИСТРАЦИЯ</w:t>
      </w:r>
    </w:p>
    <w:p w:rsidR="00CC6DE0" w:rsidRDefault="00CC6DE0" w:rsidP="00860C8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60C8B" w:rsidRPr="000D2933" w:rsidRDefault="00860C8B" w:rsidP="00860C8B">
      <w:pPr>
        <w:autoSpaceDE w:val="0"/>
        <w:autoSpaceDN w:val="0"/>
        <w:adjustRightInd w:val="0"/>
        <w:jc w:val="center"/>
        <w:rPr>
          <w:bCs/>
          <w:szCs w:val="28"/>
        </w:rPr>
      </w:pPr>
      <w:r w:rsidRPr="000D2933">
        <w:rPr>
          <w:bCs/>
          <w:szCs w:val="28"/>
        </w:rPr>
        <w:t>ПОСТАНОВЛЕНИЕ</w:t>
      </w:r>
    </w:p>
    <w:p w:rsidR="00860C8B" w:rsidRPr="000D2933" w:rsidRDefault="00860C8B" w:rsidP="00860C8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60C8B" w:rsidRPr="000D2933" w:rsidRDefault="00860C8B" w:rsidP="00860C8B">
      <w:pPr>
        <w:autoSpaceDE w:val="0"/>
        <w:autoSpaceDN w:val="0"/>
        <w:adjustRightInd w:val="0"/>
        <w:rPr>
          <w:bCs/>
          <w:szCs w:val="28"/>
        </w:rPr>
      </w:pPr>
    </w:p>
    <w:p w:rsidR="00860C8B" w:rsidRPr="000D2933" w:rsidRDefault="00860C8B" w:rsidP="00860C8B">
      <w:pPr>
        <w:autoSpaceDE w:val="0"/>
        <w:autoSpaceDN w:val="0"/>
        <w:adjustRightInd w:val="0"/>
        <w:rPr>
          <w:bCs/>
          <w:szCs w:val="28"/>
        </w:rPr>
      </w:pPr>
      <w:r w:rsidRPr="000D2933">
        <w:rPr>
          <w:bCs/>
          <w:szCs w:val="28"/>
        </w:rPr>
        <w:t xml:space="preserve">от </w:t>
      </w:r>
      <w:r w:rsidR="007A4DFF">
        <w:rPr>
          <w:bCs/>
          <w:szCs w:val="28"/>
        </w:rPr>
        <w:t>23</w:t>
      </w:r>
      <w:r w:rsidRPr="000D2933"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 w:rsidRPr="000D2933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0D2933">
        <w:rPr>
          <w:bCs/>
          <w:szCs w:val="28"/>
        </w:rPr>
        <w:t xml:space="preserve"> года </w:t>
      </w:r>
      <w:r w:rsidRPr="006A655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7A4DFF">
        <w:rPr>
          <w:bCs/>
          <w:szCs w:val="28"/>
        </w:rPr>
        <w:t>28</w:t>
      </w:r>
    </w:p>
    <w:p w:rsidR="00860C8B" w:rsidRPr="000D2933" w:rsidRDefault="007A4DFF" w:rsidP="00860C8B">
      <w:pPr>
        <w:autoSpaceDE w:val="0"/>
        <w:autoSpaceDN w:val="0"/>
        <w:adjustRightInd w:val="0"/>
        <w:rPr>
          <w:bCs/>
          <w:szCs w:val="28"/>
        </w:rPr>
      </w:pP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.Т</w:t>
      </w:r>
      <w:proofErr w:type="gramEnd"/>
      <w:r>
        <w:rPr>
          <w:bCs/>
          <w:szCs w:val="28"/>
        </w:rPr>
        <w:t>юнино</w:t>
      </w:r>
      <w:proofErr w:type="spellEnd"/>
    </w:p>
    <w:p w:rsidR="00860C8B" w:rsidRPr="000D2933" w:rsidRDefault="00860C8B" w:rsidP="00860C8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60C8B" w:rsidRPr="000D2933" w:rsidRDefault="00860C8B" w:rsidP="00860C8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F1DEE" w:rsidRDefault="00860C8B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D2933">
        <w:rPr>
          <w:rFonts w:eastAsia="Calibri"/>
          <w:szCs w:val="28"/>
          <w:lang w:eastAsia="en-US"/>
        </w:rPr>
        <w:t xml:space="preserve">Об утверждении Порядка </w:t>
      </w:r>
      <w:r w:rsidR="006F1DEE">
        <w:rPr>
          <w:rFonts w:eastAsia="Calibri"/>
          <w:szCs w:val="28"/>
          <w:lang w:eastAsia="en-US"/>
        </w:rPr>
        <w:t>привлечения</w:t>
      </w:r>
    </w:p>
    <w:p w:rsidR="006F1DEE" w:rsidRDefault="006F1DEE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остатков средств на единый счет </w:t>
      </w:r>
    </w:p>
    <w:p w:rsidR="00860C8B" w:rsidRDefault="006F1DEE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бюджета </w:t>
      </w:r>
      <w:r w:rsidR="00CC6DE0">
        <w:rPr>
          <w:rFonts w:eastAsia="Calibri"/>
          <w:szCs w:val="28"/>
          <w:lang w:eastAsia="en-US"/>
        </w:rPr>
        <w:t xml:space="preserve"> </w:t>
      </w:r>
      <w:proofErr w:type="spellStart"/>
      <w:r w:rsidR="007A4DFF">
        <w:rPr>
          <w:rFonts w:eastAsia="Calibri"/>
          <w:szCs w:val="28"/>
          <w:lang w:eastAsia="en-US"/>
        </w:rPr>
        <w:t>Тюнинского</w:t>
      </w:r>
      <w:proofErr w:type="spellEnd"/>
      <w:r w:rsidR="00CC6DE0">
        <w:rPr>
          <w:rFonts w:eastAsia="Calibri"/>
          <w:szCs w:val="28"/>
          <w:lang w:eastAsia="en-US"/>
        </w:rPr>
        <w:t xml:space="preserve"> сельского  поселения </w:t>
      </w:r>
    </w:p>
    <w:p w:rsidR="00DB6B08" w:rsidRDefault="00CC6DE0" w:rsidP="006F1DEE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Рогнединского </w:t>
      </w:r>
      <w:r w:rsidR="00860C8B">
        <w:rPr>
          <w:rFonts w:eastAsia="Calibri"/>
          <w:szCs w:val="28"/>
          <w:lang w:eastAsia="en-US"/>
        </w:rPr>
        <w:t>муниципальн</w:t>
      </w:r>
      <w:r w:rsidR="006F1DEE">
        <w:rPr>
          <w:rFonts w:eastAsia="Calibri"/>
          <w:szCs w:val="28"/>
          <w:lang w:eastAsia="en-US"/>
        </w:rPr>
        <w:t>ого</w:t>
      </w:r>
      <w:r w:rsidR="00860C8B">
        <w:rPr>
          <w:rFonts w:eastAsia="Calibri"/>
          <w:szCs w:val="28"/>
          <w:lang w:eastAsia="en-US"/>
        </w:rPr>
        <w:t xml:space="preserve"> район</w:t>
      </w:r>
      <w:r w:rsidR="006F1DEE">
        <w:rPr>
          <w:rFonts w:eastAsia="Calibri"/>
          <w:szCs w:val="28"/>
          <w:lang w:eastAsia="en-US"/>
        </w:rPr>
        <w:t>а</w:t>
      </w:r>
      <w:r w:rsidR="00860C8B">
        <w:rPr>
          <w:rFonts w:eastAsia="Calibri"/>
          <w:szCs w:val="28"/>
          <w:lang w:eastAsia="en-US"/>
        </w:rPr>
        <w:t xml:space="preserve"> Брянской области</w:t>
      </w:r>
    </w:p>
    <w:p w:rsidR="006F1DEE" w:rsidRDefault="006F1DEE" w:rsidP="006F1DEE">
      <w:pPr>
        <w:widowControl w:val="0"/>
        <w:autoSpaceDE w:val="0"/>
        <w:autoSpaceDN w:val="0"/>
        <w:adjustRightInd w:val="0"/>
      </w:pPr>
      <w:r>
        <w:rPr>
          <w:rFonts w:eastAsia="Calibri"/>
          <w:szCs w:val="28"/>
          <w:lang w:eastAsia="en-US"/>
        </w:rPr>
        <w:t>и возврата привлеченных средств</w:t>
      </w:r>
    </w:p>
    <w:p w:rsidR="00DB6B08" w:rsidRDefault="00DB6B08">
      <w:pPr>
        <w:pStyle w:val="ConsPlusNormal"/>
        <w:jc w:val="both"/>
      </w:pPr>
    </w:p>
    <w:p w:rsidR="006F1DEE" w:rsidRPr="004F2DAA" w:rsidRDefault="006F1DEE" w:rsidP="006F1DEE">
      <w:pPr>
        <w:pStyle w:val="a5"/>
        <w:ind w:firstLine="708"/>
      </w:pPr>
      <w:r w:rsidRPr="004F2DAA">
        <w:t>В соответств</w:t>
      </w:r>
      <w:r>
        <w:t>ии со статьей 236.1 Бюджетного кодекса Российской Федерации</w:t>
      </w:r>
    </w:p>
    <w:p w:rsidR="006F1DEE" w:rsidRPr="00CD2E2E" w:rsidRDefault="006F1DEE" w:rsidP="006F1DEE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eastAsia="Calibri"/>
          <w:szCs w:val="28"/>
          <w:lang w:eastAsia="en-US"/>
        </w:rPr>
      </w:pPr>
      <w:r w:rsidRPr="00CD2E2E">
        <w:rPr>
          <w:rFonts w:eastAsia="Calibri"/>
          <w:szCs w:val="28"/>
          <w:lang w:eastAsia="en-US"/>
        </w:rPr>
        <w:t>ПОСТАНОВЛЯЮ:</w:t>
      </w:r>
    </w:p>
    <w:p w:rsidR="006F1DEE" w:rsidRDefault="006F1DEE" w:rsidP="006F1DEE">
      <w:pPr>
        <w:widowControl w:val="0"/>
        <w:autoSpaceDE w:val="0"/>
        <w:autoSpaceDN w:val="0"/>
        <w:adjustRightInd w:val="0"/>
        <w:ind w:firstLine="708"/>
      </w:pPr>
      <w:r>
        <w:t xml:space="preserve">1. Утвердить прилагаемый Порядок </w:t>
      </w:r>
      <w:r>
        <w:rPr>
          <w:rFonts w:eastAsia="Calibri"/>
          <w:szCs w:val="28"/>
          <w:lang w:eastAsia="en-US"/>
        </w:rPr>
        <w:t>привлечения</w:t>
      </w:r>
      <w:r w:rsidR="00B467D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остатков средств на единый счет бюджета </w:t>
      </w:r>
      <w:proofErr w:type="spellStart"/>
      <w:r w:rsidR="007A4DFF">
        <w:rPr>
          <w:rFonts w:eastAsia="Calibri"/>
          <w:szCs w:val="28"/>
          <w:lang w:eastAsia="en-US"/>
        </w:rPr>
        <w:t>Тюнинского</w:t>
      </w:r>
      <w:proofErr w:type="spellEnd"/>
      <w:r w:rsidR="00CC6DE0">
        <w:rPr>
          <w:rFonts w:eastAsia="Calibri"/>
          <w:szCs w:val="28"/>
          <w:lang w:eastAsia="en-US"/>
        </w:rPr>
        <w:t xml:space="preserve"> сельского по</w:t>
      </w:r>
      <w:r w:rsidR="007A4DFF">
        <w:rPr>
          <w:rFonts w:eastAsia="Calibri"/>
          <w:szCs w:val="28"/>
          <w:lang w:eastAsia="en-US"/>
        </w:rPr>
        <w:t>с</w:t>
      </w:r>
      <w:r w:rsidR="00CC6DE0">
        <w:rPr>
          <w:rFonts w:eastAsia="Calibri"/>
          <w:szCs w:val="28"/>
          <w:lang w:eastAsia="en-US"/>
        </w:rPr>
        <w:t xml:space="preserve">еления </w:t>
      </w:r>
      <w:proofErr w:type="spellStart"/>
      <w:r w:rsidRPr="000D2933">
        <w:rPr>
          <w:rFonts w:eastAsia="Calibri"/>
          <w:szCs w:val="28"/>
          <w:lang w:eastAsia="en-US"/>
        </w:rPr>
        <w:t>Рогнединск</w:t>
      </w:r>
      <w:r>
        <w:rPr>
          <w:rFonts w:eastAsia="Calibri"/>
          <w:szCs w:val="28"/>
          <w:lang w:eastAsia="en-US"/>
        </w:rPr>
        <w:t>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 Брянской области и возврата привлеченных средств</w:t>
      </w:r>
      <w:r>
        <w:t>.</w:t>
      </w:r>
    </w:p>
    <w:p w:rsidR="006F1DEE" w:rsidRDefault="006F1DEE" w:rsidP="006F1DEE">
      <w:pPr>
        <w:widowControl w:val="0"/>
        <w:autoSpaceDE w:val="0"/>
        <w:autoSpaceDN w:val="0"/>
        <w:adjustRightInd w:val="0"/>
        <w:ind w:firstLine="708"/>
        <w:jc w:val="both"/>
      </w:pPr>
    </w:p>
    <w:p w:rsidR="007A4DFF" w:rsidRDefault="006F1DEE" w:rsidP="007A4DFF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rPr>
          <w:szCs w:val="28"/>
        </w:rPr>
        <w:t xml:space="preserve">2. </w:t>
      </w:r>
      <w:proofErr w:type="gramStart"/>
      <w:r w:rsidR="007A4DFF">
        <w:rPr>
          <w:snapToGrid w:val="0"/>
          <w:szCs w:val="28"/>
        </w:rPr>
        <w:t>Разместить</w:t>
      </w:r>
      <w:proofErr w:type="gramEnd"/>
      <w:r w:rsidR="007A4DFF">
        <w:rPr>
          <w:snapToGrid w:val="0"/>
          <w:szCs w:val="28"/>
        </w:rPr>
        <w:t xml:space="preserve"> данное постановление на официальном сайте</w:t>
      </w:r>
      <w:r w:rsidR="007A4DFF">
        <w:t xml:space="preserve"> муниципального образования </w:t>
      </w:r>
      <w:proofErr w:type="spellStart"/>
      <w:r w:rsidR="007A4DFF">
        <w:rPr>
          <w:rFonts w:eastAsia="Calibri"/>
          <w:szCs w:val="28"/>
          <w:lang w:eastAsia="en-US"/>
        </w:rPr>
        <w:t>Тюнинского</w:t>
      </w:r>
      <w:proofErr w:type="spellEnd"/>
      <w:r w:rsidR="007A4DFF">
        <w:rPr>
          <w:rFonts w:eastAsia="Calibri"/>
          <w:szCs w:val="28"/>
          <w:lang w:eastAsia="en-US"/>
        </w:rPr>
        <w:t xml:space="preserve"> сельское поселение </w:t>
      </w:r>
      <w:proofErr w:type="spellStart"/>
      <w:r w:rsidR="007A4DFF">
        <w:rPr>
          <w:rFonts w:eastAsia="Calibri"/>
          <w:szCs w:val="28"/>
          <w:lang w:eastAsia="en-US"/>
        </w:rPr>
        <w:t>Рогнединского</w:t>
      </w:r>
      <w:proofErr w:type="spellEnd"/>
      <w:r w:rsidR="007A4DFF">
        <w:rPr>
          <w:rFonts w:eastAsia="Calibri"/>
          <w:szCs w:val="28"/>
          <w:lang w:eastAsia="en-US"/>
        </w:rPr>
        <w:t xml:space="preserve"> муниципального района Брянской области </w:t>
      </w:r>
      <w:r w:rsidR="007A4DFF" w:rsidRPr="00515D82">
        <w:rPr>
          <w:rFonts w:eastAsia="Calibri"/>
          <w:szCs w:val="28"/>
          <w:lang w:eastAsia="en-US"/>
        </w:rPr>
        <w:t xml:space="preserve">в сети Интернет </w:t>
      </w:r>
      <w:r w:rsidR="007A4DFF">
        <w:rPr>
          <w:szCs w:val="28"/>
        </w:rPr>
        <w:t>(https://adm-tyunino.okis.ru/).</w:t>
      </w:r>
    </w:p>
    <w:p w:rsidR="007A4DFF" w:rsidRDefault="007A4DFF" w:rsidP="007A4DFF">
      <w:pPr>
        <w:tabs>
          <w:tab w:val="left" w:pos="5280"/>
        </w:tabs>
        <w:spacing w:line="276" w:lineRule="auto"/>
        <w:ind w:right="142"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специалиста-бухгалтера </w:t>
      </w:r>
      <w:proofErr w:type="spellStart"/>
      <w:r>
        <w:t>Зименкову</w:t>
      </w:r>
      <w:proofErr w:type="spellEnd"/>
      <w:r>
        <w:t xml:space="preserve"> З.А.</w:t>
      </w:r>
    </w:p>
    <w:p w:rsidR="00B467DF" w:rsidRDefault="00B467DF" w:rsidP="007A4D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</w:p>
    <w:p w:rsidR="00F04797" w:rsidRPr="00F04797" w:rsidRDefault="00B467DF" w:rsidP="00F04797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B467DF">
        <w:rPr>
          <w:szCs w:val="28"/>
        </w:rPr>
        <w:t xml:space="preserve">4. 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Настоящее </w:t>
      </w:r>
      <w:r w:rsidR="0050031B">
        <w:rPr>
          <w:rFonts w:eastAsiaTheme="minorHAnsi" w:cstheme="minorBidi"/>
          <w:szCs w:val="28"/>
          <w:lang w:eastAsia="en-US"/>
        </w:rPr>
        <w:t>п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остановление вступает в силу с 1 </w:t>
      </w:r>
      <w:r w:rsidR="00F04797">
        <w:rPr>
          <w:rFonts w:eastAsiaTheme="minorHAnsi" w:cstheme="minorBidi"/>
          <w:szCs w:val="28"/>
          <w:lang w:eastAsia="en-US"/>
        </w:rPr>
        <w:t>января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 202</w:t>
      </w:r>
      <w:r w:rsidR="00AE0652">
        <w:rPr>
          <w:rFonts w:eastAsiaTheme="minorHAnsi" w:cstheme="minorBidi"/>
          <w:szCs w:val="28"/>
          <w:lang w:eastAsia="en-US"/>
        </w:rPr>
        <w:t>3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 г</w:t>
      </w:r>
      <w:r w:rsidR="00AE0652">
        <w:rPr>
          <w:rFonts w:eastAsiaTheme="minorHAnsi" w:cstheme="minorBidi"/>
          <w:szCs w:val="28"/>
          <w:lang w:eastAsia="en-US"/>
        </w:rPr>
        <w:t>ода</w:t>
      </w:r>
      <w:r w:rsidR="00F04797" w:rsidRPr="00F04797">
        <w:rPr>
          <w:rFonts w:eastAsiaTheme="minorHAnsi" w:cstheme="minorBidi"/>
          <w:szCs w:val="28"/>
          <w:lang w:eastAsia="en-US"/>
        </w:rPr>
        <w:t>.</w:t>
      </w:r>
    </w:p>
    <w:p w:rsidR="00B467DF" w:rsidRDefault="00B467DF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F1DEE" w:rsidRDefault="006F1DEE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F1DEE" w:rsidRDefault="006F1DEE" w:rsidP="00CC6DE0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2684E">
        <w:rPr>
          <w:rFonts w:eastAsia="Calibri"/>
          <w:szCs w:val="28"/>
          <w:lang w:eastAsia="en-US"/>
        </w:rPr>
        <w:t xml:space="preserve">Глава </w:t>
      </w:r>
      <w:proofErr w:type="spellStart"/>
      <w:r w:rsidR="007A4DFF">
        <w:rPr>
          <w:rFonts w:eastAsia="Calibri"/>
          <w:szCs w:val="28"/>
          <w:lang w:eastAsia="en-US"/>
        </w:rPr>
        <w:t>Тюнинской</w:t>
      </w:r>
      <w:proofErr w:type="spellEnd"/>
      <w:r w:rsidR="00CC6DE0">
        <w:rPr>
          <w:rFonts w:eastAsia="Calibri"/>
          <w:szCs w:val="28"/>
          <w:lang w:eastAsia="en-US"/>
        </w:rPr>
        <w:t xml:space="preserve"> сельской администрации</w:t>
      </w:r>
      <w:r w:rsidRPr="0012684E">
        <w:rPr>
          <w:rFonts w:eastAsia="Calibri"/>
          <w:szCs w:val="28"/>
          <w:lang w:eastAsia="en-US"/>
        </w:rPr>
        <w:t xml:space="preserve">                 </w:t>
      </w:r>
      <w:r w:rsidR="00CC6DE0">
        <w:rPr>
          <w:rFonts w:eastAsia="Calibri"/>
          <w:szCs w:val="28"/>
          <w:lang w:eastAsia="en-US"/>
        </w:rPr>
        <w:t xml:space="preserve">        </w:t>
      </w:r>
      <w:proofErr w:type="spellStart"/>
      <w:r w:rsidR="00CC6DE0">
        <w:rPr>
          <w:rFonts w:eastAsia="Calibri"/>
          <w:szCs w:val="28"/>
          <w:lang w:eastAsia="en-US"/>
        </w:rPr>
        <w:t>В.</w:t>
      </w:r>
      <w:r w:rsidR="007A4DFF">
        <w:rPr>
          <w:rFonts w:eastAsia="Calibri"/>
          <w:szCs w:val="28"/>
          <w:lang w:eastAsia="en-US"/>
        </w:rPr>
        <w:t>И.Левихин</w:t>
      </w:r>
      <w:proofErr w:type="spellEnd"/>
      <w:r w:rsidR="007A4DFF">
        <w:rPr>
          <w:rFonts w:eastAsia="Calibri"/>
          <w:szCs w:val="28"/>
          <w:lang w:eastAsia="en-US"/>
        </w:rPr>
        <w:t>.</w:t>
      </w:r>
      <w:r w:rsidRPr="0012684E">
        <w:rPr>
          <w:rFonts w:eastAsia="Calibri"/>
          <w:szCs w:val="28"/>
          <w:lang w:eastAsia="en-US"/>
        </w:rPr>
        <w:t xml:space="preserve">                         </w:t>
      </w:r>
    </w:p>
    <w:p w:rsidR="0050031B" w:rsidRDefault="0050031B" w:rsidP="006F1DEE">
      <w:pPr>
        <w:widowControl w:val="0"/>
        <w:autoSpaceDE w:val="0"/>
        <w:autoSpaceDN w:val="0"/>
        <w:adjustRightInd w:val="0"/>
        <w:ind w:firstLine="709"/>
        <w:jc w:val="both"/>
      </w:pPr>
    </w:p>
    <w:p w:rsidR="00DB6B08" w:rsidRDefault="00DB6B08">
      <w:pPr>
        <w:pStyle w:val="ConsPlusNormal"/>
        <w:jc w:val="both"/>
      </w:pPr>
    </w:p>
    <w:p w:rsidR="00B467DF" w:rsidRDefault="00B467DF">
      <w:pPr>
        <w:pStyle w:val="ConsPlusNormal"/>
        <w:jc w:val="right"/>
      </w:pPr>
    </w:p>
    <w:p w:rsidR="00B467DF" w:rsidRDefault="00B467DF">
      <w:pPr>
        <w:pStyle w:val="ConsPlusNormal"/>
        <w:jc w:val="right"/>
      </w:pPr>
    </w:p>
    <w:p w:rsidR="00B467DF" w:rsidRDefault="00B467DF">
      <w:pPr>
        <w:pStyle w:val="ConsPlusNormal"/>
        <w:jc w:val="right"/>
      </w:pPr>
    </w:p>
    <w:p w:rsidR="00AE0652" w:rsidRDefault="00AE0652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</w:p>
    <w:p w:rsidR="00AE0652" w:rsidRDefault="00AE0652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</w:p>
    <w:p w:rsidR="00432E4B" w:rsidRDefault="00432E4B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32E4B" w:rsidRDefault="00432E4B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32E4B" w:rsidRDefault="0047682B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Тюнинской</w:t>
      </w:r>
      <w:proofErr w:type="spellEnd"/>
      <w:r w:rsid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CC6DE0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432E4B" w:rsidRDefault="00432E4B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6DE0">
        <w:rPr>
          <w:rFonts w:ascii="Times New Roman" w:hAnsi="Times New Roman" w:cs="Times New Roman"/>
          <w:sz w:val="28"/>
          <w:szCs w:val="28"/>
        </w:rPr>
        <w:t>2</w:t>
      </w:r>
      <w:r w:rsidR="0047682B">
        <w:rPr>
          <w:rFonts w:ascii="Times New Roman" w:hAnsi="Times New Roman" w:cs="Times New Roman"/>
          <w:sz w:val="28"/>
          <w:szCs w:val="28"/>
        </w:rPr>
        <w:t>3</w:t>
      </w:r>
      <w:r w:rsidRPr="006A6554">
        <w:rPr>
          <w:rFonts w:ascii="Times New Roman" w:hAnsi="Times New Roman" w:cs="Times New Roman"/>
          <w:sz w:val="28"/>
          <w:szCs w:val="28"/>
        </w:rPr>
        <w:t>.12.2021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DE0">
        <w:rPr>
          <w:rFonts w:ascii="Times New Roman" w:hAnsi="Times New Roman" w:cs="Times New Roman"/>
          <w:sz w:val="28"/>
          <w:szCs w:val="28"/>
        </w:rPr>
        <w:t>2</w:t>
      </w:r>
      <w:r w:rsidR="004768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08" w:rsidRDefault="00DB6B08">
      <w:pPr>
        <w:pStyle w:val="ConsPlusNormal"/>
        <w:jc w:val="both"/>
      </w:pPr>
    </w:p>
    <w:p w:rsidR="00432E4B" w:rsidRDefault="00432E4B">
      <w:pPr>
        <w:pStyle w:val="ConsPlusTitle"/>
        <w:jc w:val="center"/>
      </w:pPr>
      <w:bookmarkStart w:id="0" w:name="P32"/>
      <w:bookmarkEnd w:id="0"/>
    </w:p>
    <w:p w:rsidR="00DB6B08" w:rsidRPr="00432E4B" w:rsidRDefault="00DB6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ПОРЯДОК</w:t>
      </w:r>
    </w:p>
    <w:p w:rsidR="00432E4B" w:rsidRDefault="00432E4B" w:rsidP="00432E4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32E4B">
        <w:rPr>
          <w:rFonts w:eastAsia="Calibri"/>
          <w:b/>
          <w:szCs w:val="28"/>
          <w:lang w:eastAsia="en-US"/>
        </w:rPr>
        <w:t xml:space="preserve">привлечения остатков средств на единый счет </w:t>
      </w:r>
    </w:p>
    <w:p w:rsidR="00432E4B" w:rsidRDefault="00432E4B" w:rsidP="00432E4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32E4B">
        <w:rPr>
          <w:rFonts w:eastAsia="Calibri"/>
          <w:b/>
          <w:szCs w:val="28"/>
          <w:lang w:eastAsia="en-US"/>
        </w:rPr>
        <w:t xml:space="preserve">бюджета </w:t>
      </w:r>
      <w:proofErr w:type="spellStart"/>
      <w:r w:rsidR="0047682B">
        <w:rPr>
          <w:rFonts w:eastAsia="Calibri"/>
          <w:b/>
          <w:szCs w:val="28"/>
          <w:lang w:eastAsia="en-US"/>
        </w:rPr>
        <w:t>Тюнинского</w:t>
      </w:r>
      <w:proofErr w:type="spellEnd"/>
      <w:r w:rsidR="00CC6DE0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432E4B">
        <w:rPr>
          <w:rFonts w:eastAsia="Calibri"/>
          <w:b/>
          <w:szCs w:val="28"/>
          <w:lang w:eastAsia="en-US"/>
        </w:rPr>
        <w:t>Рогнединского</w:t>
      </w:r>
      <w:proofErr w:type="spellEnd"/>
      <w:r>
        <w:rPr>
          <w:rFonts w:eastAsia="Calibri"/>
          <w:b/>
          <w:szCs w:val="28"/>
          <w:lang w:eastAsia="en-US"/>
        </w:rPr>
        <w:t xml:space="preserve"> </w:t>
      </w:r>
      <w:r w:rsidRPr="00432E4B">
        <w:rPr>
          <w:rFonts w:eastAsia="Calibri"/>
          <w:b/>
          <w:szCs w:val="28"/>
          <w:lang w:eastAsia="en-US"/>
        </w:rPr>
        <w:t xml:space="preserve">муниципального района Брянской области </w:t>
      </w:r>
    </w:p>
    <w:p w:rsidR="00432E4B" w:rsidRPr="00432E4B" w:rsidRDefault="00432E4B" w:rsidP="00432E4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2E4B">
        <w:rPr>
          <w:rFonts w:eastAsia="Calibri"/>
          <w:b/>
          <w:szCs w:val="28"/>
          <w:lang w:eastAsia="en-US"/>
        </w:rPr>
        <w:t>и возврата привлеченных средств</w:t>
      </w:r>
    </w:p>
    <w:p w:rsidR="00DB6B08" w:rsidRPr="00432E4B" w:rsidRDefault="00DB6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6B08" w:rsidRPr="00432E4B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B08" w:rsidRPr="00432E4B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1. Настоящий Порядок привлечения остатков сре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>азначейских счетов на единый счет бюджета</w:t>
      </w:r>
      <w:r w:rsidR="00CC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CC6D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432E4B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перечислены, (далее - Порядок) устанавливает: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а) порядок привлечения органом, осуществляющим казначейское обслуживание бюджета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CC6D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CC6DE0">
        <w:rPr>
          <w:rFonts w:ascii="Times New Roman" w:hAnsi="Times New Roman" w:cs="Times New Roman"/>
          <w:sz w:val="28"/>
          <w:szCs w:val="28"/>
        </w:rPr>
        <w:t>Б</w:t>
      </w:r>
      <w:r w:rsidR="006110D5">
        <w:rPr>
          <w:rFonts w:ascii="Times New Roman" w:hAnsi="Times New Roman" w:cs="Times New Roman"/>
          <w:sz w:val="28"/>
          <w:szCs w:val="28"/>
        </w:rPr>
        <w:t>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>, (далее - уполномоченный орган) остатков средств на единый счет бюджета</w:t>
      </w:r>
      <w:r w:rsidR="00CC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CC6D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средств на казначейском счете N</w:t>
      </w:r>
      <w:r w:rsidR="00CD601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D601F" w:rsidRPr="00CD601F">
        <w:rPr>
          <w:rFonts w:ascii="Times New Roman" w:hAnsi="Times New Roman" w:cs="Times New Roman"/>
          <w:sz w:val="28"/>
          <w:szCs w:val="28"/>
        </w:rPr>
        <w:t>0323</w:t>
      </w:r>
      <w:r w:rsidR="00CD601F" w:rsidRPr="00CD601F">
        <w:rPr>
          <w:rFonts w:ascii="Times New Roman" w:hAnsi="Times New Roman" w:cs="Times New Roman"/>
          <w:sz w:val="28"/>
          <w:szCs w:val="28"/>
        </w:rPr>
        <w:t>2</w:t>
      </w:r>
      <w:r w:rsidR="00CD601F" w:rsidRPr="00CD601F">
        <w:rPr>
          <w:rFonts w:ascii="Times New Roman" w:hAnsi="Times New Roman" w:cs="Times New Roman"/>
          <w:sz w:val="28"/>
          <w:szCs w:val="28"/>
        </w:rPr>
        <w:t>643156464322700</w:t>
      </w:r>
      <w:r w:rsidRPr="00432E4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>;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б) порядок возврата уполномоченным органом средств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 xml:space="preserve"> на казначейские счета, указанные в абзацах втором "а" настоящего пункта (далее - казначейские счета), с которых они были ранее перечислены.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>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бюджета</w:t>
      </w:r>
      <w:r w:rsidR="0065089A" w:rsidRP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0A9E"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550C00">
        <w:rPr>
          <w:rFonts w:ascii="Times New Roman" w:hAnsi="Times New Roman" w:cs="Times New Roman"/>
          <w:sz w:val="28"/>
          <w:szCs w:val="28"/>
        </w:rPr>
        <w:t>, сложившихся после исполнения распоряжений о совершении казначейских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lastRenderedPageBreak/>
        <w:t>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6" w:history="1">
        <w:r w:rsidRPr="006110D5">
          <w:rPr>
            <w:rFonts w:ascii="Times New Roman" w:hAnsi="Times New Roman" w:cs="Times New Roman"/>
            <w:sz w:val="28"/>
            <w:szCs w:val="28"/>
          </w:rPr>
          <w:t>статьей 242.7</w:t>
        </w:r>
      </w:hyperlink>
      <w:r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3. Уполномоченный орган осуществляет учет сре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>асти сумм: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4B">
        <w:rPr>
          <w:rFonts w:ascii="Times New Roman" w:hAnsi="Times New Roman" w:cs="Times New Roman"/>
          <w:sz w:val="28"/>
          <w:szCs w:val="28"/>
        </w:rPr>
        <w:t>а) поступивших на единый счет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с казначейских счетов;</w:t>
      </w:r>
      <w:proofErr w:type="gramEnd"/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4B">
        <w:rPr>
          <w:rFonts w:ascii="Times New Roman" w:hAnsi="Times New Roman" w:cs="Times New Roman"/>
          <w:sz w:val="28"/>
          <w:szCs w:val="28"/>
        </w:rPr>
        <w:t>б) перечисленных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432E4B">
        <w:rPr>
          <w:rFonts w:ascii="Times New Roman" w:hAnsi="Times New Roman" w:cs="Times New Roman"/>
          <w:sz w:val="28"/>
          <w:szCs w:val="28"/>
        </w:rPr>
        <w:t xml:space="preserve"> на казначейские счета, с которых они были ранее привлечены.</w:t>
      </w:r>
      <w:proofErr w:type="gramEnd"/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перечислению с казначейских счетов на единый счет бюджета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0A9E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>, исходя из остатка средств, необходимых для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 xml:space="preserve">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на казначейские счета, исходя из остатка средств на соответствующем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E4B">
        <w:rPr>
          <w:rFonts w:ascii="Times New Roman" w:hAnsi="Times New Roman" w:cs="Times New Roman"/>
          <w:sz w:val="28"/>
          <w:szCs w:val="28"/>
        </w:rPr>
        <w:t>казначейском счете, уменьшенного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  <w:proofErr w:type="gramEnd"/>
    </w:p>
    <w:p w:rsidR="00EB404C" w:rsidRPr="00432E4B" w:rsidRDefault="00EB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6. Возврат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DD1"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7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ежедневно не позднее 17 часов 00 минут местного времени (в дни, непосредственно предшествующие </w:t>
      </w:r>
      <w:r w:rsidR="00DB6B08" w:rsidRPr="00432E4B">
        <w:rPr>
          <w:rFonts w:ascii="Times New Roman" w:hAnsi="Times New Roman" w:cs="Times New Roman"/>
          <w:sz w:val="28"/>
          <w:szCs w:val="28"/>
        </w:rPr>
        <w:lastRenderedPageBreak/>
        <w:t>выходным и нерабочим дням, - до 16 часов 00 минут местного времени) текущего рабочего дня перечисление рассчитанного остатка средств с казначейских счетов на единый счет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и не позднее 10 часов 00 минут местного времени за текущим</w:t>
      </w:r>
      <w:proofErr w:type="gramEnd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 рабочим днем осуществляет возврат средств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47682B">
        <w:rPr>
          <w:rFonts w:ascii="Times New Roman" w:hAnsi="Times New Roman" w:cs="Times New Roman"/>
          <w:sz w:val="28"/>
          <w:szCs w:val="28"/>
        </w:rPr>
        <w:t xml:space="preserve"> </w:t>
      </w:r>
      <w:r w:rsidR="006508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на казначейские счета.</w:t>
      </w:r>
    </w:p>
    <w:p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8</w:t>
      </w:r>
      <w:r w:rsidR="00DB6B08" w:rsidRPr="00432E4B">
        <w:rPr>
          <w:rFonts w:ascii="Times New Roman" w:hAnsi="Times New Roman" w:cs="Times New Roman"/>
          <w:sz w:val="28"/>
          <w:szCs w:val="28"/>
        </w:rPr>
        <w:t>. Перечисление остатков сре</w:t>
      </w:r>
      <w:proofErr w:type="gramStart"/>
      <w:r w:rsidR="00DB6B08" w:rsidRPr="00432E4B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8D3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DB6B08" w:rsidRPr="00432E4B">
        <w:rPr>
          <w:rFonts w:ascii="Times New Roman" w:hAnsi="Times New Roman" w:cs="Times New Roman"/>
          <w:sz w:val="28"/>
          <w:szCs w:val="28"/>
        </w:rPr>
        <w:t>прекращается не позднее 3-го рабочего дня до завершения текущего финансового года.</w:t>
      </w:r>
    </w:p>
    <w:p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9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B08" w:rsidRPr="00432E4B">
        <w:rPr>
          <w:rFonts w:ascii="Times New Roman" w:hAnsi="Times New Roman" w:cs="Times New Roman"/>
          <w:sz w:val="28"/>
          <w:szCs w:val="28"/>
        </w:rPr>
        <w:t>Возврат привлеченных на единый счет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82B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47682B">
        <w:rPr>
          <w:rFonts w:ascii="Times New Roman" w:hAnsi="Times New Roman" w:cs="Times New Roman"/>
          <w:sz w:val="28"/>
          <w:szCs w:val="28"/>
        </w:rPr>
        <w:t xml:space="preserve"> </w:t>
      </w:r>
      <w:r w:rsidR="006508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</w:t>
      </w:r>
      <w:proofErr w:type="gramEnd"/>
      <w:r w:rsidR="00DB6B08" w:rsidRPr="00432E4B">
        <w:rPr>
          <w:rFonts w:ascii="Times New Roman" w:hAnsi="Times New Roman" w:cs="Times New Roman"/>
          <w:sz w:val="28"/>
          <w:szCs w:val="28"/>
        </w:rPr>
        <w:t>, но не позднее последнего рабочего дня текущего финансового года.</w:t>
      </w:r>
    </w:p>
    <w:p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10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B08" w:rsidRPr="00432E4B">
        <w:rPr>
          <w:rFonts w:ascii="Times New Roman" w:hAnsi="Times New Roman" w:cs="Times New Roman"/>
          <w:sz w:val="28"/>
          <w:szCs w:val="28"/>
        </w:rPr>
        <w:t xml:space="preserve">Перечисление средств с единого счета бюджета </w:t>
      </w:r>
      <w:proofErr w:type="spellStart"/>
      <w:r w:rsidR="00550C00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550C00">
        <w:rPr>
          <w:rFonts w:ascii="Times New Roman" w:hAnsi="Times New Roman" w:cs="Times New Roman"/>
          <w:sz w:val="28"/>
          <w:szCs w:val="28"/>
        </w:rPr>
        <w:t xml:space="preserve"> </w:t>
      </w:r>
      <w:r w:rsidR="006508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DB6B08" w:rsidRPr="00432E4B">
        <w:rPr>
          <w:rFonts w:ascii="Times New Roman" w:hAnsi="Times New Roman" w:cs="Times New Roman"/>
          <w:sz w:val="28"/>
          <w:szCs w:val="28"/>
        </w:rPr>
        <w:t>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C00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6508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бюджета </w:t>
      </w:r>
      <w:proofErr w:type="spellStart"/>
      <w:r w:rsidR="00550C00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550C00">
        <w:rPr>
          <w:rFonts w:ascii="Times New Roman" w:hAnsi="Times New Roman" w:cs="Times New Roman"/>
          <w:sz w:val="28"/>
          <w:szCs w:val="28"/>
        </w:rPr>
        <w:t xml:space="preserve"> </w:t>
      </w:r>
      <w:r w:rsidR="006508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35DD1" w:rsidRPr="00432E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proofErr w:type="gramEnd"/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D35DD1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DB6B08" w:rsidRPr="00432E4B">
        <w:rPr>
          <w:rFonts w:ascii="Times New Roman" w:hAnsi="Times New Roman" w:cs="Times New Roman"/>
          <w:sz w:val="28"/>
          <w:szCs w:val="28"/>
        </w:rPr>
        <w:t>на казначейский счет в течение текущего финансового года.</w:t>
      </w:r>
    </w:p>
    <w:p w:rsidR="00DB6B08" w:rsidRPr="00432E4B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B6A" w:rsidRPr="00432E4B" w:rsidRDefault="00EF5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B4E" w:rsidRPr="00432E4B" w:rsidRDefault="00631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31B4E" w:rsidRPr="00432E4B" w:rsidSect="00AD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8"/>
    <w:rsid w:val="00092AB2"/>
    <w:rsid w:val="000F2632"/>
    <w:rsid w:val="00197076"/>
    <w:rsid w:val="00260686"/>
    <w:rsid w:val="003B1E3E"/>
    <w:rsid w:val="00432E4B"/>
    <w:rsid w:val="0045761D"/>
    <w:rsid w:val="0047682B"/>
    <w:rsid w:val="0048286E"/>
    <w:rsid w:val="0050031B"/>
    <w:rsid w:val="00522F01"/>
    <w:rsid w:val="00550C00"/>
    <w:rsid w:val="005E1CD1"/>
    <w:rsid w:val="006110D5"/>
    <w:rsid w:val="00631B4E"/>
    <w:rsid w:val="0065089A"/>
    <w:rsid w:val="006C0A9E"/>
    <w:rsid w:val="006F1DEE"/>
    <w:rsid w:val="00704EF3"/>
    <w:rsid w:val="0074623E"/>
    <w:rsid w:val="00773EB9"/>
    <w:rsid w:val="007A4DFF"/>
    <w:rsid w:val="00860C8B"/>
    <w:rsid w:val="008C6254"/>
    <w:rsid w:val="008C62A4"/>
    <w:rsid w:val="008D3676"/>
    <w:rsid w:val="009860E3"/>
    <w:rsid w:val="00AB4A1B"/>
    <w:rsid w:val="00AD6C0F"/>
    <w:rsid w:val="00AE0652"/>
    <w:rsid w:val="00B27B7F"/>
    <w:rsid w:val="00B45A1E"/>
    <w:rsid w:val="00B467DF"/>
    <w:rsid w:val="00BF79C0"/>
    <w:rsid w:val="00C73CA1"/>
    <w:rsid w:val="00CB1386"/>
    <w:rsid w:val="00CC6DE0"/>
    <w:rsid w:val="00CD601F"/>
    <w:rsid w:val="00D35DD1"/>
    <w:rsid w:val="00DB6B08"/>
    <w:rsid w:val="00E46F3F"/>
    <w:rsid w:val="00EB404C"/>
    <w:rsid w:val="00EC2320"/>
    <w:rsid w:val="00EF5B6A"/>
    <w:rsid w:val="00F04449"/>
    <w:rsid w:val="00F04797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F1DEE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F1DEE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6F1DEE"/>
    <w:pPr>
      <w:ind w:left="720"/>
      <w:contextualSpacing/>
    </w:pPr>
  </w:style>
  <w:style w:type="paragraph" w:customStyle="1" w:styleId="1">
    <w:name w:val="Абзац списка1"/>
    <w:basedOn w:val="a"/>
    <w:rsid w:val="00432E4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F1DEE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F1DEE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6F1DEE"/>
    <w:pPr>
      <w:ind w:left="720"/>
      <w:contextualSpacing/>
    </w:pPr>
  </w:style>
  <w:style w:type="paragraph" w:customStyle="1" w:styleId="1">
    <w:name w:val="Абзац списка1"/>
    <w:basedOn w:val="a"/>
    <w:rsid w:val="00432E4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62AF0FEBF91D3F4869B7C59F5961B3A03C0525A52B25AB29B1CEBE5659D7D90B27837D0D8A9i7w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admin</cp:lastModifiedBy>
  <cp:revision>16</cp:revision>
  <cp:lastPrinted>2021-12-17T09:27:00Z</cp:lastPrinted>
  <dcterms:created xsi:type="dcterms:W3CDTF">2021-12-23T05:35:00Z</dcterms:created>
  <dcterms:modified xsi:type="dcterms:W3CDTF">2021-12-28T08:07:00Z</dcterms:modified>
</cp:coreProperties>
</file>